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0" w:rsidRDefault="00321FF7" w:rsidP="00CD56F0">
      <w:pPr>
        <w:shd w:val="clear" w:color="auto" w:fill="FFFFFF"/>
        <w:spacing w:after="36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r w:rsidRPr="00321FF7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>Информация</w:t>
      </w:r>
    </w:p>
    <w:p w:rsidR="00321FF7" w:rsidRPr="00321FF7" w:rsidRDefault="00321FF7" w:rsidP="00CD56F0">
      <w:pPr>
        <w:shd w:val="clear" w:color="auto" w:fill="FFFFFF"/>
        <w:spacing w:after="36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r w:rsidRPr="00321FF7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 xml:space="preserve"> о сроках, местах и порядке под</w:t>
      </w:r>
      <w:r w:rsidR="00CD56F0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 xml:space="preserve">ачи и рассмотрения апелляций </w:t>
      </w:r>
      <w:r w:rsidRPr="00321FF7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>в 2014 году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участник ГИА имеет право подать апелляции: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нарушении установленного порядка проведения ГИА (далее – апелляция по процедуре);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несогласии с выставленными баллами (далее – апелляция по результатам).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Апелляцию</w:t>
      </w:r>
      <w:r w:rsidRPr="00321FF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 </w:t>
      </w:r>
      <w:r w:rsidRPr="00321FF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 процедуре</w:t>
      </w:r>
      <w:r w:rsidRPr="00321FF7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 отклонении апелляции,</w:t>
      </w: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 удовлетворении апелляции.</w:t>
      </w:r>
    </w:p>
    <w:p w:rsid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tbl>
      <w:tblPr>
        <w:tblStyle w:val="a5"/>
        <w:tblW w:w="9702" w:type="dxa"/>
        <w:tblLook w:val="04A0"/>
      </w:tblPr>
      <w:tblGrid>
        <w:gridCol w:w="571"/>
        <w:gridCol w:w="2676"/>
        <w:gridCol w:w="1914"/>
        <w:gridCol w:w="2645"/>
        <w:gridCol w:w="1896"/>
      </w:tblGrid>
      <w:tr w:rsidR="00321FF7" w:rsidTr="00321FF7">
        <w:tc>
          <w:tcPr>
            <w:tcW w:w="571" w:type="dxa"/>
          </w:tcPr>
          <w:p w:rsidR="00321FF7" w:rsidRDefault="00321FF7" w:rsidP="00321FF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76" w:type="dxa"/>
          </w:tcPr>
          <w:p w:rsidR="00321FF7" w:rsidRDefault="00321FF7" w:rsidP="00321FF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ППЭ</w:t>
            </w:r>
          </w:p>
        </w:tc>
        <w:tc>
          <w:tcPr>
            <w:tcW w:w="1914" w:type="dxa"/>
          </w:tcPr>
          <w:p w:rsidR="00321FF7" w:rsidRDefault="00321FF7" w:rsidP="00321FF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ППЭ</w:t>
            </w:r>
          </w:p>
        </w:tc>
        <w:tc>
          <w:tcPr>
            <w:tcW w:w="2645" w:type="dxa"/>
          </w:tcPr>
          <w:p w:rsidR="00321FF7" w:rsidRDefault="00321FF7" w:rsidP="00321FF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Ф.И.О. руководителя ППЭ</w:t>
            </w:r>
          </w:p>
        </w:tc>
        <w:tc>
          <w:tcPr>
            <w:tcW w:w="1896" w:type="dxa"/>
          </w:tcPr>
          <w:p w:rsidR="00321FF7" w:rsidRDefault="00321FF7" w:rsidP="00321FF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321FF7" w:rsidTr="00321FF7">
        <w:tc>
          <w:tcPr>
            <w:tcW w:w="571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6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ППЭ 531 МАОУ «Викуловская СОШ №1»</w:t>
            </w:r>
          </w:p>
        </w:tc>
        <w:tc>
          <w:tcPr>
            <w:tcW w:w="1914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С. Викулово, ул. Кузнецова,33</w:t>
            </w:r>
          </w:p>
        </w:tc>
        <w:tc>
          <w:tcPr>
            <w:tcW w:w="2645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Евланова Ирина Владимировна</w:t>
            </w:r>
          </w:p>
        </w:tc>
        <w:tc>
          <w:tcPr>
            <w:tcW w:w="1896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2-36-79</w:t>
            </w:r>
          </w:p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2-36-74</w:t>
            </w:r>
          </w:p>
        </w:tc>
      </w:tr>
      <w:tr w:rsidR="00321FF7" w:rsidTr="00321FF7">
        <w:tc>
          <w:tcPr>
            <w:tcW w:w="571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6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ППЭ 532 МАОУ «Викуловская СОШ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№2»</w:t>
            </w:r>
          </w:p>
        </w:tc>
        <w:tc>
          <w:tcPr>
            <w:tcW w:w="1914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С. Викулово, ул.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Солненчная,9</w:t>
            </w:r>
          </w:p>
        </w:tc>
        <w:tc>
          <w:tcPr>
            <w:tcW w:w="2645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Бугаева Светлана Михайловна</w:t>
            </w:r>
          </w:p>
        </w:tc>
        <w:tc>
          <w:tcPr>
            <w:tcW w:w="1896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2-30-38</w:t>
            </w:r>
          </w:p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2-38-76</w:t>
            </w:r>
          </w:p>
        </w:tc>
      </w:tr>
      <w:tr w:rsidR="00321FF7" w:rsidTr="00321FF7">
        <w:tc>
          <w:tcPr>
            <w:tcW w:w="571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76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ППЭ 533 МАОУ «Ермаковская СОШ»</w:t>
            </w:r>
          </w:p>
        </w:tc>
        <w:tc>
          <w:tcPr>
            <w:tcW w:w="1914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С. Викулово, ул. Школьная,1</w:t>
            </w:r>
          </w:p>
        </w:tc>
        <w:tc>
          <w:tcPr>
            <w:tcW w:w="2645" w:type="dxa"/>
          </w:tcPr>
          <w:p w:rsidR="00321FF7" w:rsidRDefault="00426DEC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Волынкина Надежда Ивановна</w:t>
            </w:r>
          </w:p>
        </w:tc>
        <w:tc>
          <w:tcPr>
            <w:tcW w:w="1896" w:type="dxa"/>
          </w:tcPr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48-2-47</w:t>
            </w:r>
          </w:p>
          <w:p w:rsidR="00321FF7" w:rsidRDefault="00321FF7" w:rsidP="00321FF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2-35-42</w:t>
            </w:r>
          </w:p>
        </w:tc>
      </w:tr>
    </w:tbl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Апелляция по результатам</w:t>
      </w:r>
      <w:r w:rsidRPr="00321FF7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экзамена подается в течение двух рабочих дней со дня объявления результатов ГИА по соответствующему общеобразовательному предмету. 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:rsid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Руководитель ППЭ или образовательная организация, принявшие апелляцию, должен незамедлительно передать её в конфликтную комиссию (ответственному секретарю).</w:t>
      </w:r>
    </w:p>
    <w:p w:rsidR="00A9791A" w:rsidRPr="00A9791A" w:rsidRDefault="00A9791A" w:rsidP="00A979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A9791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Место подачи аппеляций в Викуловском районе</w:t>
      </w:r>
    </w:p>
    <w:tbl>
      <w:tblPr>
        <w:tblStyle w:val="a5"/>
        <w:tblW w:w="9666" w:type="dxa"/>
        <w:tblLook w:val="04A0"/>
      </w:tblPr>
      <w:tblGrid>
        <w:gridCol w:w="571"/>
        <w:gridCol w:w="2621"/>
        <w:gridCol w:w="2063"/>
        <w:gridCol w:w="2557"/>
        <w:gridCol w:w="1854"/>
      </w:tblGrid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ОУ</w:t>
            </w:r>
          </w:p>
        </w:tc>
        <w:tc>
          <w:tcPr>
            <w:tcW w:w="2063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ОУ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«Балаганская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Балаганы, ул. Ленина,11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Изюмова Светлана Геннадьевна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37-3-48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«Викуловская СОШ №1»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Викулово, ул. Кузнецова,33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Лотов </w:t>
            </w:r>
            <w:r w:rsidR="00A979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ндрей Александрович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2-36-79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«Викуловская СОШ №2»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Викулово, ул. Солненчная,9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Вальтерова Светлана Ивановна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2-30-38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«Ермаковская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Викулово, ул. Школьная,1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Жарикова Ольга Федоровна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48-2-47</w:t>
            </w:r>
          </w:p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«Калининская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Калинино, ул. Ленина,1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Неродчикова Светлана Анатольевна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39-2-96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</w:t>
            </w:r>
            <w:r w:rsidR="00A979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аргалинская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Каргалы, ул. Школьная,6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Лотова Валентина Васильевна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32-3-32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«Коточиговская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426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Коточиги, ул. Юбилейная,1</w:t>
            </w:r>
          </w:p>
        </w:tc>
        <w:tc>
          <w:tcPr>
            <w:tcW w:w="2557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Мещеряков Владимир Александрович</w:t>
            </w:r>
          </w:p>
        </w:tc>
        <w:tc>
          <w:tcPr>
            <w:tcW w:w="1854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43-3-90</w:t>
            </w:r>
          </w:p>
        </w:tc>
      </w:tr>
      <w:tr w:rsidR="00426DEC" w:rsidTr="00A9791A">
        <w:tc>
          <w:tcPr>
            <w:tcW w:w="57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1" w:type="dxa"/>
          </w:tcPr>
          <w:p w:rsidR="00426DEC" w:rsidRDefault="00426DEC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«Нововяткинская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FF11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Нововяткино, ул. Мира,9</w:t>
            </w:r>
          </w:p>
        </w:tc>
        <w:tc>
          <w:tcPr>
            <w:tcW w:w="2557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Липчанская Снежана Ивановна</w:t>
            </w:r>
          </w:p>
        </w:tc>
        <w:tc>
          <w:tcPr>
            <w:tcW w:w="1854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45-2-19</w:t>
            </w:r>
          </w:p>
        </w:tc>
      </w:tr>
      <w:tr w:rsidR="00426DEC" w:rsidTr="00A9791A">
        <w:tc>
          <w:tcPr>
            <w:tcW w:w="571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21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«Озернинская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FF11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Озерное, ул. Советская,47</w:t>
            </w:r>
          </w:p>
        </w:tc>
        <w:tc>
          <w:tcPr>
            <w:tcW w:w="2557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Долгушина Нина Ипполитовна</w:t>
            </w:r>
          </w:p>
        </w:tc>
        <w:tc>
          <w:tcPr>
            <w:tcW w:w="1854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41-3-47</w:t>
            </w:r>
          </w:p>
        </w:tc>
      </w:tr>
      <w:tr w:rsidR="00426DEC" w:rsidTr="00A9791A">
        <w:tc>
          <w:tcPr>
            <w:tcW w:w="571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21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«Поддубровинская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FF11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Поддубровное, ул. </w:t>
            </w:r>
            <w:r w:rsidR="00FF11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Школьная,3</w:t>
            </w:r>
          </w:p>
        </w:tc>
        <w:tc>
          <w:tcPr>
            <w:tcW w:w="2557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Кайкова Светлана Яковлевна</w:t>
            </w:r>
          </w:p>
        </w:tc>
        <w:tc>
          <w:tcPr>
            <w:tcW w:w="1854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34-2-26</w:t>
            </w:r>
          </w:p>
        </w:tc>
      </w:tr>
      <w:tr w:rsidR="00426DEC" w:rsidTr="00A9791A">
        <w:tc>
          <w:tcPr>
            <w:tcW w:w="571" w:type="dxa"/>
          </w:tcPr>
          <w:p w:rsidR="00426DEC" w:rsidRDefault="00FF11E0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621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МАОУ «Чуртанская СОШ»</w:t>
            </w:r>
          </w:p>
        </w:tc>
        <w:tc>
          <w:tcPr>
            <w:tcW w:w="2063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с. Чуртан, ул. Береговая,40</w:t>
            </w:r>
          </w:p>
        </w:tc>
        <w:tc>
          <w:tcPr>
            <w:tcW w:w="2557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Хилькевич Татьяна Юрьевна</w:t>
            </w:r>
          </w:p>
        </w:tc>
        <w:tc>
          <w:tcPr>
            <w:tcW w:w="1854" w:type="dxa"/>
          </w:tcPr>
          <w:p w:rsidR="00426DEC" w:rsidRDefault="00A9791A" w:rsidP="00CD56F0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36-2-34</w:t>
            </w:r>
          </w:p>
        </w:tc>
      </w:tr>
    </w:tbl>
    <w:p w:rsidR="00426DEC" w:rsidRPr="00321FF7" w:rsidRDefault="00426DEC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1FF7" w:rsidRPr="00321FF7" w:rsidRDefault="00321FF7" w:rsidP="0032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Место приема апелляций</w:t>
      </w: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г. Тюмень, ул. Логунова, 17, региональный центр обработки информации, тел. (3452) 34-98-86,</w:t>
      </w:r>
      <w:r w:rsidRPr="00321FF7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4" w:history="1">
        <w:r w:rsidRPr="00321FF7">
          <w:rPr>
            <w:rFonts w:ascii="Arial" w:eastAsia="Times New Roman" w:hAnsi="Arial" w:cs="Arial"/>
            <w:color w:val="5E5DA0"/>
            <w:sz w:val="26"/>
            <w:u w:val="single"/>
            <w:lang w:eastAsia="ru-RU"/>
          </w:rPr>
          <w:t>ata-0756@mail.ru</w:t>
        </w:r>
      </w:hyperlink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21FF7" w:rsidRPr="00321FF7" w:rsidRDefault="00321FF7" w:rsidP="00321FF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FF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Конфликтная комиссия организует свою деятельность в помещении Департамента образования и науки Тюменской области по адресу</w:t>
      </w:r>
      <w:r w:rsidRPr="00321F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г. Тюмень, ул. Володарского, 49 (зал заседаний), тел. для справок (3452)25-75-61, (3452)25-75-77. </w:t>
      </w:r>
    </w:p>
    <w:p w:rsidR="00321FF7" w:rsidRPr="00321FF7" w:rsidRDefault="00321FF7" w:rsidP="00321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2847" w:rsidRPr="00CD56F0" w:rsidRDefault="00CD56F0">
      <w:pPr>
        <w:rPr>
          <w:sz w:val="28"/>
          <w:szCs w:val="28"/>
        </w:rPr>
      </w:pPr>
      <w:r w:rsidRPr="00CD56F0">
        <w:rPr>
          <w:sz w:val="28"/>
          <w:szCs w:val="28"/>
        </w:rPr>
        <w:t>Заместитель начальника отдела образования                           О.И. Прудникова</w:t>
      </w:r>
    </w:p>
    <w:sectPr w:rsidR="00442847" w:rsidRPr="00CD56F0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321FF7"/>
    <w:rsid w:val="000502B9"/>
    <w:rsid w:val="00321FF7"/>
    <w:rsid w:val="00365ECA"/>
    <w:rsid w:val="00426DEC"/>
    <w:rsid w:val="00442847"/>
    <w:rsid w:val="006D7905"/>
    <w:rsid w:val="009714C8"/>
    <w:rsid w:val="00A9791A"/>
    <w:rsid w:val="00CD56F0"/>
    <w:rsid w:val="00D5150F"/>
    <w:rsid w:val="00DA70B2"/>
    <w:rsid w:val="00FF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321FF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F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21FF7"/>
  </w:style>
  <w:style w:type="character" w:styleId="a3">
    <w:name w:val="Hyperlink"/>
    <w:basedOn w:val="a0"/>
    <w:uiPriority w:val="99"/>
    <w:semiHidden/>
    <w:unhideWhenUsed/>
    <w:rsid w:val="00321F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1F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32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289">
          <w:marLeft w:val="3700"/>
          <w:marRight w:val="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-075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Алена</cp:lastModifiedBy>
  <cp:revision>2</cp:revision>
  <cp:lastPrinted>2014-05-07T03:57:00Z</cp:lastPrinted>
  <dcterms:created xsi:type="dcterms:W3CDTF">2014-05-07T09:48:00Z</dcterms:created>
  <dcterms:modified xsi:type="dcterms:W3CDTF">2014-05-07T09:48:00Z</dcterms:modified>
</cp:coreProperties>
</file>