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E4" w:rsidRDefault="006F53E4" w:rsidP="006F53E4">
      <w:pPr>
        <w:spacing w:after="0" w:line="240" w:lineRule="auto"/>
        <w:jc w:val="center"/>
        <w:rPr>
          <w:rFonts w:eastAsia="Times New Roman"/>
          <w:b/>
          <w:color w:val="1F262D"/>
          <w:sz w:val="28"/>
          <w:szCs w:val="28"/>
          <w:shd w:val="clear" w:color="auto" w:fill="FFFFFF"/>
          <w:lang w:eastAsia="ru-RU"/>
        </w:rPr>
      </w:pPr>
      <w:r w:rsidRPr="006F53E4">
        <w:rPr>
          <w:rFonts w:eastAsia="Times New Roman"/>
          <w:b/>
          <w:color w:val="1F262D"/>
          <w:sz w:val="28"/>
          <w:szCs w:val="28"/>
          <w:shd w:val="clear" w:color="auto" w:fill="FFFFFF"/>
          <w:lang w:eastAsia="ru-RU"/>
        </w:rPr>
        <w:t>Итоговое сочинение (изложение) выпускник</w:t>
      </w:r>
      <w:r>
        <w:rPr>
          <w:rFonts w:eastAsia="Times New Roman"/>
          <w:b/>
          <w:color w:val="1F262D"/>
          <w:sz w:val="28"/>
          <w:szCs w:val="28"/>
          <w:shd w:val="clear" w:color="auto" w:fill="FFFFFF"/>
          <w:lang w:eastAsia="ru-RU"/>
        </w:rPr>
        <w:t>и</w:t>
      </w:r>
      <w:r w:rsidRPr="006F53E4">
        <w:rPr>
          <w:rFonts w:eastAsia="Times New Roman"/>
          <w:b/>
          <w:color w:val="1F262D"/>
          <w:sz w:val="28"/>
          <w:szCs w:val="28"/>
          <w:shd w:val="clear" w:color="auto" w:fill="FFFFFF"/>
          <w:lang w:eastAsia="ru-RU"/>
        </w:rPr>
        <w:t xml:space="preserve"> 2015 года </w:t>
      </w:r>
    </w:p>
    <w:p w:rsidR="006F53E4" w:rsidRPr="006F53E4" w:rsidRDefault="006F53E4" w:rsidP="006F53E4">
      <w:pPr>
        <w:spacing w:after="0" w:line="240" w:lineRule="auto"/>
        <w:jc w:val="center"/>
        <w:rPr>
          <w:rFonts w:eastAsia="Times New Roman"/>
          <w:b/>
          <w:color w:val="1F262D"/>
          <w:sz w:val="28"/>
          <w:szCs w:val="28"/>
          <w:shd w:val="clear" w:color="auto" w:fill="FFFFFF"/>
          <w:lang w:eastAsia="ru-RU"/>
        </w:rPr>
      </w:pPr>
      <w:r>
        <w:rPr>
          <w:rFonts w:eastAsia="Times New Roman"/>
          <w:b/>
          <w:color w:val="1F262D"/>
          <w:sz w:val="28"/>
          <w:szCs w:val="28"/>
          <w:shd w:val="clear" w:color="auto" w:fill="FFFFFF"/>
          <w:lang w:eastAsia="ru-RU"/>
        </w:rPr>
        <w:t>будут писать</w:t>
      </w:r>
      <w:r w:rsidRPr="006F53E4">
        <w:rPr>
          <w:rFonts w:eastAsia="Times New Roman"/>
          <w:b/>
          <w:color w:val="1F262D"/>
          <w:sz w:val="28"/>
          <w:szCs w:val="28"/>
          <w:shd w:val="clear" w:color="auto" w:fill="FFFFFF"/>
          <w:lang w:eastAsia="ru-RU"/>
        </w:rPr>
        <w:t xml:space="preserve"> 3 декабря 2014 года</w:t>
      </w:r>
    </w:p>
    <w:p w:rsidR="006F53E4" w:rsidRPr="006F53E4" w:rsidRDefault="006F53E4" w:rsidP="006F53E4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6F53E4">
        <w:rPr>
          <w:rFonts w:eastAsia="Times New Roman"/>
          <w:color w:val="1F262D"/>
          <w:sz w:val="28"/>
          <w:szCs w:val="28"/>
          <w:shd w:val="clear" w:color="auto" w:fill="FFFFFF"/>
          <w:lang w:eastAsia="ru-RU"/>
        </w:rPr>
        <w:t>В соответствии с Приказом Министерства образования и науки Российской Федерации «О внесении изменений в Порядок проведения государственной итоговой аттестации по образовательным программам среднего общего образования» № 923 от 5 августа 2014 г. (зарегистрирован Минюстом России 15 августа 2014 г., регистрационный № 33604) в 2014-2015 учебном году будет проводиться итоговое сочинение (изложение)</w:t>
      </w:r>
      <w:r>
        <w:rPr>
          <w:rFonts w:eastAsia="Times New Roman"/>
          <w:color w:val="1F262D"/>
          <w:sz w:val="28"/>
          <w:szCs w:val="28"/>
          <w:shd w:val="clear" w:color="auto" w:fill="FFFFFF"/>
          <w:lang w:eastAsia="ru-RU"/>
        </w:rPr>
        <w:t>.</w:t>
      </w:r>
      <w:r w:rsidRPr="006F53E4">
        <w:rPr>
          <w:rFonts w:eastAsia="Times New Roman"/>
          <w:color w:val="1F262D"/>
          <w:sz w:val="28"/>
          <w:szCs w:val="28"/>
          <w:shd w:val="clear" w:color="auto" w:fill="FFFFFF"/>
          <w:lang w:eastAsia="ru-RU"/>
        </w:rPr>
        <w:t xml:space="preserve"> Данное решение принято с целью реализации Послания Президента Российской Федерации Федеральному Собранию Российской Федерации от 12 декабря 2013 г. во исполнение пунктов «б» и «в» перечня поручений Президента Российской Федерации по итогам заседания Совета при Президенте Российской Федерации по культуре и искусству от 17 ноября 2013 г. № 2699.</w:t>
      </w:r>
    </w:p>
    <w:p w:rsidR="006F53E4" w:rsidRPr="006F53E4" w:rsidRDefault="006F53E4" w:rsidP="006F53E4">
      <w:pPr>
        <w:shd w:val="clear" w:color="auto" w:fill="FFFFFF"/>
        <w:spacing w:after="0" w:line="299" w:lineRule="atLeast"/>
        <w:jc w:val="both"/>
        <w:rPr>
          <w:rFonts w:eastAsia="Times New Roman"/>
          <w:color w:val="1F262D"/>
          <w:sz w:val="28"/>
          <w:szCs w:val="28"/>
          <w:lang w:eastAsia="ru-RU"/>
        </w:rPr>
      </w:pPr>
      <w:r>
        <w:rPr>
          <w:rFonts w:eastAsia="Times New Roman"/>
          <w:color w:val="1F262D"/>
          <w:sz w:val="28"/>
          <w:szCs w:val="28"/>
          <w:lang w:eastAsia="ru-RU"/>
        </w:rPr>
        <w:t>И</w:t>
      </w:r>
      <w:r w:rsidRPr="006F53E4">
        <w:rPr>
          <w:rFonts w:eastAsia="Times New Roman"/>
          <w:color w:val="1F262D"/>
          <w:sz w:val="28"/>
          <w:szCs w:val="28"/>
          <w:lang w:eastAsia="ru-RU"/>
        </w:rPr>
        <w:t>тоговое сочинение (изложение) как допуск к государственной итоговой аттестации будет проводиться в обязательном порядке для выпускников образовательных организаций, реализующих программы среднего общего образования. Для обучающихся с ограниченными возможностями здоровья предусмотрено изложение. </w:t>
      </w:r>
    </w:p>
    <w:p w:rsidR="006F53E4" w:rsidRPr="006F53E4" w:rsidRDefault="006F53E4" w:rsidP="006F53E4">
      <w:pPr>
        <w:shd w:val="clear" w:color="auto" w:fill="FFFFFF"/>
        <w:spacing w:after="0" w:line="299" w:lineRule="atLeast"/>
        <w:jc w:val="both"/>
        <w:rPr>
          <w:rFonts w:eastAsia="Times New Roman"/>
          <w:color w:val="1F262D"/>
          <w:sz w:val="28"/>
          <w:szCs w:val="28"/>
          <w:lang w:eastAsia="ru-RU"/>
        </w:rPr>
      </w:pPr>
      <w:r w:rsidRPr="006F53E4">
        <w:rPr>
          <w:rFonts w:eastAsia="Times New Roman"/>
          <w:color w:val="1F262D"/>
          <w:sz w:val="28"/>
          <w:szCs w:val="28"/>
          <w:lang w:eastAsia="ru-RU"/>
        </w:rPr>
        <w:t> По желанию итоговое сочинение (изложение) могут писать выпускники прошлых лет для представления его результатов в вузы. Оценкой итогового сочинения или изложения будет зачет или незачет, однако к сдаче единого государственного экзамена и государственного выпускного экзамена будут допускаться только выпускники текущего года, получившие зачет. </w:t>
      </w:r>
    </w:p>
    <w:p w:rsidR="006F53E4" w:rsidRPr="006F53E4" w:rsidRDefault="006F53E4" w:rsidP="006F53E4">
      <w:pPr>
        <w:shd w:val="clear" w:color="auto" w:fill="FFFFFF"/>
        <w:spacing w:after="0" w:line="299" w:lineRule="atLeast"/>
        <w:jc w:val="both"/>
        <w:rPr>
          <w:rFonts w:eastAsia="Times New Roman"/>
          <w:color w:val="1F262D"/>
          <w:sz w:val="28"/>
          <w:szCs w:val="28"/>
          <w:lang w:eastAsia="ru-RU"/>
        </w:rPr>
      </w:pPr>
      <w:r w:rsidRPr="006F53E4">
        <w:rPr>
          <w:rFonts w:eastAsia="Times New Roman"/>
          <w:color w:val="1F262D"/>
          <w:sz w:val="28"/>
          <w:szCs w:val="28"/>
          <w:lang w:eastAsia="ru-RU"/>
        </w:rPr>
        <w:t> Сочинение (изложение) будет оцениваться по пяти критериям: </w:t>
      </w:r>
    </w:p>
    <w:p w:rsidR="006F53E4" w:rsidRPr="006F53E4" w:rsidRDefault="006F53E4" w:rsidP="006F53E4">
      <w:pPr>
        <w:shd w:val="clear" w:color="auto" w:fill="FFFFFF"/>
        <w:spacing w:after="0" w:line="299" w:lineRule="atLeast"/>
        <w:jc w:val="both"/>
        <w:rPr>
          <w:rFonts w:eastAsia="Times New Roman"/>
          <w:color w:val="1F262D"/>
          <w:sz w:val="28"/>
          <w:szCs w:val="28"/>
          <w:lang w:eastAsia="ru-RU"/>
        </w:rPr>
      </w:pPr>
      <w:r w:rsidRPr="006F53E4">
        <w:rPr>
          <w:rFonts w:eastAsia="Times New Roman"/>
          <w:color w:val="1F262D"/>
          <w:sz w:val="28"/>
          <w:szCs w:val="28"/>
          <w:lang w:eastAsia="ru-RU"/>
        </w:rPr>
        <w:t>1. Соответствие теме; </w:t>
      </w:r>
    </w:p>
    <w:p w:rsidR="006F53E4" w:rsidRPr="006F53E4" w:rsidRDefault="006F53E4" w:rsidP="006F53E4">
      <w:pPr>
        <w:shd w:val="clear" w:color="auto" w:fill="FFFFFF"/>
        <w:spacing w:after="0" w:line="299" w:lineRule="atLeast"/>
        <w:jc w:val="both"/>
        <w:rPr>
          <w:rFonts w:eastAsia="Times New Roman"/>
          <w:color w:val="1F262D"/>
          <w:sz w:val="28"/>
          <w:szCs w:val="28"/>
          <w:lang w:eastAsia="ru-RU"/>
        </w:rPr>
      </w:pPr>
      <w:r w:rsidRPr="006F53E4">
        <w:rPr>
          <w:rFonts w:eastAsia="Times New Roman"/>
          <w:color w:val="1F262D"/>
          <w:sz w:val="28"/>
          <w:szCs w:val="28"/>
          <w:lang w:eastAsia="ru-RU"/>
        </w:rPr>
        <w:t>2. Аргументация. Привлечение литературного материала; </w:t>
      </w:r>
    </w:p>
    <w:p w:rsidR="006F53E4" w:rsidRPr="006F53E4" w:rsidRDefault="006F53E4" w:rsidP="006F53E4">
      <w:pPr>
        <w:shd w:val="clear" w:color="auto" w:fill="FFFFFF"/>
        <w:spacing w:after="0" w:line="299" w:lineRule="atLeast"/>
        <w:jc w:val="both"/>
        <w:rPr>
          <w:rFonts w:eastAsia="Times New Roman"/>
          <w:color w:val="1F262D"/>
          <w:sz w:val="28"/>
          <w:szCs w:val="28"/>
          <w:lang w:eastAsia="ru-RU"/>
        </w:rPr>
      </w:pPr>
      <w:r w:rsidRPr="006F53E4">
        <w:rPr>
          <w:rFonts w:eastAsia="Times New Roman"/>
          <w:color w:val="1F262D"/>
          <w:sz w:val="28"/>
          <w:szCs w:val="28"/>
          <w:lang w:eastAsia="ru-RU"/>
        </w:rPr>
        <w:t>3. Композиция и логика рассуждения; </w:t>
      </w:r>
    </w:p>
    <w:p w:rsidR="006F53E4" w:rsidRPr="006F53E4" w:rsidRDefault="006F53E4" w:rsidP="006F53E4">
      <w:pPr>
        <w:shd w:val="clear" w:color="auto" w:fill="FFFFFF"/>
        <w:spacing w:after="0" w:line="299" w:lineRule="atLeast"/>
        <w:jc w:val="both"/>
        <w:rPr>
          <w:rFonts w:eastAsia="Times New Roman"/>
          <w:color w:val="1F262D"/>
          <w:sz w:val="28"/>
          <w:szCs w:val="28"/>
          <w:lang w:eastAsia="ru-RU"/>
        </w:rPr>
      </w:pPr>
      <w:r w:rsidRPr="006F53E4">
        <w:rPr>
          <w:rFonts w:eastAsia="Times New Roman"/>
          <w:color w:val="1F262D"/>
          <w:sz w:val="28"/>
          <w:szCs w:val="28"/>
          <w:lang w:eastAsia="ru-RU"/>
        </w:rPr>
        <w:t>4. Качество письменной речи; </w:t>
      </w:r>
    </w:p>
    <w:p w:rsidR="006F53E4" w:rsidRPr="006F53E4" w:rsidRDefault="006F53E4" w:rsidP="006F53E4">
      <w:pPr>
        <w:shd w:val="clear" w:color="auto" w:fill="FFFFFF"/>
        <w:spacing w:after="0" w:line="299" w:lineRule="atLeast"/>
        <w:jc w:val="both"/>
        <w:rPr>
          <w:rFonts w:eastAsia="Times New Roman"/>
          <w:color w:val="1F262D"/>
          <w:sz w:val="28"/>
          <w:szCs w:val="28"/>
          <w:lang w:eastAsia="ru-RU"/>
        </w:rPr>
      </w:pPr>
      <w:r w:rsidRPr="006F53E4">
        <w:rPr>
          <w:rFonts w:eastAsia="Times New Roman"/>
          <w:color w:val="1F262D"/>
          <w:sz w:val="28"/>
          <w:szCs w:val="28"/>
          <w:lang w:eastAsia="ru-RU"/>
        </w:rPr>
        <w:t>5. Грамотность. </w:t>
      </w:r>
    </w:p>
    <w:p w:rsidR="006F53E4" w:rsidRPr="006F53E4" w:rsidRDefault="006F53E4" w:rsidP="006F53E4">
      <w:pPr>
        <w:shd w:val="clear" w:color="auto" w:fill="FFFFFF"/>
        <w:spacing w:after="0" w:line="299" w:lineRule="atLeast"/>
        <w:jc w:val="both"/>
        <w:rPr>
          <w:rFonts w:eastAsia="Times New Roman"/>
          <w:color w:val="1F262D"/>
          <w:sz w:val="28"/>
          <w:szCs w:val="28"/>
          <w:lang w:eastAsia="ru-RU"/>
        </w:rPr>
      </w:pPr>
      <w:r w:rsidRPr="006F53E4">
        <w:rPr>
          <w:rFonts w:eastAsia="Times New Roman"/>
          <w:color w:val="1F262D"/>
          <w:sz w:val="28"/>
          <w:szCs w:val="28"/>
          <w:lang w:eastAsia="ru-RU"/>
        </w:rPr>
        <w:t>Время написания сочинения – 3 часа 55 минут. </w:t>
      </w:r>
    </w:p>
    <w:p w:rsidR="006F53E4" w:rsidRPr="006F53E4" w:rsidRDefault="006F53E4" w:rsidP="006F53E4">
      <w:pPr>
        <w:shd w:val="clear" w:color="auto" w:fill="FFFFFF"/>
        <w:spacing w:after="0" w:line="299" w:lineRule="atLeast"/>
        <w:jc w:val="both"/>
        <w:rPr>
          <w:rFonts w:eastAsia="Times New Roman"/>
          <w:color w:val="1F262D"/>
          <w:sz w:val="28"/>
          <w:szCs w:val="28"/>
          <w:lang w:eastAsia="ru-RU"/>
        </w:rPr>
      </w:pPr>
      <w:r w:rsidRPr="006F53E4">
        <w:rPr>
          <w:rFonts w:eastAsia="Times New Roman"/>
          <w:color w:val="1F262D"/>
          <w:sz w:val="28"/>
          <w:szCs w:val="28"/>
          <w:lang w:eastAsia="ru-RU"/>
        </w:rPr>
        <w:t>Писать итоговое сочинение (изложение) выпускники будут в первую среду декабря в своих школах по темам (текстам), сформированным Рособрнадзором по часовым поясам. В первую среду февраля и мая выпускникам будет предоставлена возможность пересдачи. </w:t>
      </w:r>
    </w:p>
    <w:p w:rsidR="006F53E4" w:rsidRPr="006F53E4" w:rsidRDefault="006F53E4" w:rsidP="006F53E4">
      <w:pPr>
        <w:shd w:val="clear" w:color="auto" w:fill="FFFFFF"/>
        <w:spacing w:after="0" w:line="299" w:lineRule="atLeast"/>
        <w:jc w:val="both"/>
        <w:rPr>
          <w:rFonts w:eastAsia="Times New Roman"/>
          <w:color w:val="1F262D"/>
          <w:sz w:val="28"/>
          <w:szCs w:val="28"/>
          <w:lang w:eastAsia="ru-RU"/>
        </w:rPr>
      </w:pPr>
      <w:r w:rsidRPr="006F53E4">
        <w:rPr>
          <w:rFonts w:eastAsia="Times New Roman"/>
          <w:color w:val="1F262D"/>
          <w:sz w:val="28"/>
          <w:szCs w:val="28"/>
          <w:lang w:eastAsia="ru-RU"/>
        </w:rPr>
        <w:t> Ранее были определены пять основных направлений тем итогового сочинения в 2014-2015 учебном году </w:t>
      </w:r>
    </w:p>
    <w:p w:rsidR="006F53E4" w:rsidRPr="006F53E4" w:rsidRDefault="006F53E4" w:rsidP="006F53E4">
      <w:pPr>
        <w:shd w:val="clear" w:color="auto" w:fill="FFFFFF"/>
        <w:spacing w:after="0" w:line="299" w:lineRule="atLeast"/>
        <w:jc w:val="both"/>
        <w:rPr>
          <w:rFonts w:eastAsia="Times New Roman"/>
          <w:color w:val="1F262D"/>
          <w:sz w:val="28"/>
          <w:szCs w:val="28"/>
          <w:lang w:eastAsia="ru-RU"/>
        </w:rPr>
      </w:pPr>
      <w:r w:rsidRPr="006F53E4">
        <w:rPr>
          <w:rFonts w:eastAsia="Times New Roman"/>
          <w:color w:val="1F262D"/>
          <w:sz w:val="28"/>
          <w:szCs w:val="28"/>
          <w:lang w:eastAsia="ru-RU"/>
        </w:rPr>
        <w:t>1.«Недаром помнит вся Россия…» (200-летний юбилей М.Ю. Лермонтова) </w:t>
      </w:r>
    </w:p>
    <w:p w:rsidR="006F53E4" w:rsidRPr="006F53E4" w:rsidRDefault="006F53E4" w:rsidP="006F53E4">
      <w:pPr>
        <w:shd w:val="clear" w:color="auto" w:fill="FFFFFF"/>
        <w:spacing w:after="0" w:line="299" w:lineRule="atLeast"/>
        <w:jc w:val="both"/>
        <w:rPr>
          <w:rFonts w:eastAsia="Times New Roman"/>
          <w:color w:val="1F262D"/>
          <w:sz w:val="28"/>
          <w:szCs w:val="28"/>
          <w:lang w:eastAsia="ru-RU"/>
        </w:rPr>
      </w:pPr>
      <w:r w:rsidRPr="006F53E4">
        <w:rPr>
          <w:rFonts w:eastAsia="Times New Roman"/>
          <w:color w:val="1F262D"/>
          <w:sz w:val="28"/>
          <w:szCs w:val="28"/>
          <w:lang w:eastAsia="ru-RU"/>
        </w:rPr>
        <w:t>Темы сочинений, сформулированные на материале творчества М.Ю. Лермонтова, нацеливают на размышления о своеобразии творчества М.Ю. Лермонтова, особенностях проблематики его произведений, специфике художественной картины мира, характерных чертах лермонтовского героя и т.п. </w:t>
      </w:r>
    </w:p>
    <w:p w:rsidR="006F53E4" w:rsidRPr="006F53E4" w:rsidRDefault="006F53E4" w:rsidP="006F53E4">
      <w:pPr>
        <w:shd w:val="clear" w:color="auto" w:fill="FFFFFF"/>
        <w:spacing w:after="0" w:line="299" w:lineRule="atLeast"/>
        <w:jc w:val="both"/>
        <w:rPr>
          <w:rFonts w:eastAsia="Times New Roman"/>
          <w:color w:val="1F262D"/>
          <w:sz w:val="28"/>
          <w:szCs w:val="28"/>
          <w:lang w:eastAsia="ru-RU"/>
        </w:rPr>
      </w:pPr>
      <w:r w:rsidRPr="006F53E4">
        <w:rPr>
          <w:rFonts w:eastAsia="Times New Roman"/>
          <w:color w:val="1F262D"/>
          <w:sz w:val="28"/>
          <w:szCs w:val="28"/>
          <w:lang w:eastAsia="ru-RU"/>
        </w:rPr>
        <w:t> 2. Вопросы, заданные человечеству войной </w:t>
      </w:r>
    </w:p>
    <w:p w:rsidR="006F53E4" w:rsidRPr="006F53E4" w:rsidRDefault="006F53E4" w:rsidP="006F53E4">
      <w:pPr>
        <w:shd w:val="clear" w:color="auto" w:fill="FFFFFF"/>
        <w:spacing w:after="0" w:line="299" w:lineRule="atLeast"/>
        <w:jc w:val="both"/>
        <w:rPr>
          <w:rFonts w:eastAsia="Times New Roman"/>
          <w:color w:val="1F262D"/>
          <w:sz w:val="28"/>
          <w:szCs w:val="28"/>
          <w:lang w:eastAsia="ru-RU"/>
        </w:rPr>
      </w:pPr>
      <w:r w:rsidRPr="006F53E4">
        <w:rPr>
          <w:rFonts w:eastAsia="Times New Roman"/>
          <w:color w:val="1F262D"/>
          <w:sz w:val="28"/>
          <w:szCs w:val="28"/>
          <w:lang w:eastAsia="ru-RU"/>
        </w:rPr>
        <w:t xml:space="preserve">Темы данного направления ориентируют обучающихся на размышления о причинах войны, влиянии войны на судьбу человека и страны, о </w:t>
      </w:r>
      <w:r w:rsidRPr="006F53E4">
        <w:rPr>
          <w:rFonts w:eastAsia="Times New Roman"/>
          <w:color w:val="1F262D"/>
          <w:sz w:val="28"/>
          <w:szCs w:val="28"/>
          <w:lang w:eastAsia="ru-RU"/>
        </w:rPr>
        <w:lastRenderedPageBreak/>
        <w:t>нравственном выборе человека на войне (с опорой на произведения отечественной и мировой литературы). </w:t>
      </w:r>
    </w:p>
    <w:p w:rsidR="006F53E4" w:rsidRPr="006F53E4" w:rsidRDefault="006F53E4" w:rsidP="006F53E4">
      <w:pPr>
        <w:shd w:val="clear" w:color="auto" w:fill="FFFFFF"/>
        <w:spacing w:after="0" w:line="299" w:lineRule="atLeast"/>
        <w:jc w:val="both"/>
        <w:rPr>
          <w:rFonts w:eastAsia="Times New Roman"/>
          <w:color w:val="1F262D"/>
          <w:sz w:val="28"/>
          <w:szCs w:val="28"/>
          <w:lang w:eastAsia="ru-RU"/>
        </w:rPr>
      </w:pPr>
      <w:r w:rsidRPr="006F53E4">
        <w:rPr>
          <w:rFonts w:eastAsia="Times New Roman"/>
          <w:color w:val="1F262D"/>
          <w:sz w:val="28"/>
          <w:szCs w:val="28"/>
          <w:lang w:eastAsia="ru-RU"/>
        </w:rPr>
        <w:t>3. Человек и природа в отечественной и мировой литературе </w:t>
      </w:r>
    </w:p>
    <w:p w:rsidR="006F53E4" w:rsidRPr="006F53E4" w:rsidRDefault="006F53E4" w:rsidP="006F53E4">
      <w:pPr>
        <w:shd w:val="clear" w:color="auto" w:fill="FFFFFF"/>
        <w:spacing w:after="0" w:line="299" w:lineRule="atLeast"/>
        <w:jc w:val="both"/>
        <w:rPr>
          <w:rFonts w:eastAsia="Times New Roman"/>
          <w:color w:val="1F262D"/>
          <w:sz w:val="28"/>
          <w:szCs w:val="28"/>
          <w:lang w:eastAsia="ru-RU"/>
        </w:rPr>
      </w:pPr>
      <w:r w:rsidRPr="006F53E4">
        <w:rPr>
          <w:rFonts w:eastAsia="Times New Roman"/>
          <w:color w:val="1F262D"/>
          <w:sz w:val="28"/>
          <w:szCs w:val="28"/>
          <w:lang w:eastAsia="ru-RU"/>
        </w:rPr>
        <w:t>Темы, сформулированные на основе указанной проблематики, позволяют поразмышлять над эстетическими, экологическими, социальными и др. аспектами взаимодействия человека и природы. </w:t>
      </w:r>
    </w:p>
    <w:p w:rsidR="006F53E4" w:rsidRPr="006F53E4" w:rsidRDefault="006F53E4" w:rsidP="006F53E4">
      <w:pPr>
        <w:shd w:val="clear" w:color="auto" w:fill="FFFFFF"/>
        <w:spacing w:after="0" w:line="299" w:lineRule="atLeast"/>
        <w:jc w:val="both"/>
        <w:rPr>
          <w:rFonts w:eastAsia="Times New Roman"/>
          <w:color w:val="1F262D"/>
          <w:sz w:val="28"/>
          <w:szCs w:val="28"/>
          <w:lang w:eastAsia="ru-RU"/>
        </w:rPr>
      </w:pPr>
      <w:r w:rsidRPr="006F53E4">
        <w:rPr>
          <w:rFonts w:eastAsia="Times New Roman"/>
          <w:color w:val="1F262D"/>
          <w:sz w:val="28"/>
          <w:szCs w:val="28"/>
          <w:lang w:eastAsia="ru-RU"/>
        </w:rPr>
        <w:t> 4. Спор поколений: вместе и врозь </w:t>
      </w:r>
    </w:p>
    <w:p w:rsidR="006F53E4" w:rsidRPr="006F53E4" w:rsidRDefault="006F53E4" w:rsidP="006F53E4">
      <w:pPr>
        <w:shd w:val="clear" w:color="auto" w:fill="FFFFFF"/>
        <w:spacing w:after="0" w:line="299" w:lineRule="atLeast"/>
        <w:jc w:val="both"/>
        <w:rPr>
          <w:rFonts w:eastAsia="Times New Roman"/>
          <w:color w:val="1F262D"/>
          <w:sz w:val="28"/>
          <w:szCs w:val="28"/>
          <w:lang w:eastAsia="ru-RU"/>
        </w:rPr>
      </w:pPr>
      <w:r w:rsidRPr="006F53E4">
        <w:rPr>
          <w:rFonts w:eastAsia="Times New Roman"/>
          <w:color w:val="1F262D"/>
          <w:sz w:val="28"/>
          <w:szCs w:val="28"/>
          <w:lang w:eastAsia="ru-RU"/>
        </w:rPr>
        <w:t>Темы данного направления нацеливают на рассуждение о семейных ценностях, о различных гранях проблемы взаимоотношений между поколениями: психологической, социальной, нравственной и т.п. (с опорой на произведения отечественной и мировой литературы). </w:t>
      </w:r>
    </w:p>
    <w:p w:rsidR="006F53E4" w:rsidRPr="006F53E4" w:rsidRDefault="006F53E4" w:rsidP="006F53E4">
      <w:pPr>
        <w:shd w:val="clear" w:color="auto" w:fill="FFFFFF"/>
        <w:spacing w:after="0" w:line="299" w:lineRule="atLeast"/>
        <w:jc w:val="both"/>
        <w:rPr>
          <w:rFonts w:eastAsia="Times New Roman"/>
          <w:color w:val="1F262D"/>
          <w:sz w:val="28"/>
          <w:szCs w:val="28"/>
          <w:lang w:eastAsia="ru-RU"/>
        </w:rPr>
      </w:pPr>
      <w:r w:rsidRPr="006F53E4">
        <w:rPr>
          <w:rFonts w:eastAsia="Times New Roman"/>
          <w:color w:val="1F262D"/>
          <w:sz w:val="28"/>
          <w:szCs w:val="28"/>
          <w:lang w:eastAsia="ru-RU"/>
        </w:rPr>
        <w:t>5. Чем люди живы? </w:t>
      </w:r>
    </w:p>
    <w:p w:rsidR="006F53E4" w:rsidRPr="006F53E4" w:rsidRDefault="006F53E4" w:rsidP="006F53E4">
      <w:pPr>
        <w:shd w:val="clear" w:color="auto" w:fill="FFFFFF"/>
        <w:spacing w:after="0" w:line="299" w:lineRule="atLeast"/>
        <w:jc w:val="both"/>
        <w:rPr>
          <w:rFonts w:eastAsia="Times New Roman"/>
          <w:color w:val="1F262D"/>
          <w:sz w:val="28"/>
          <w:szCs w:val="28"/>
          <w:lang w:eastAsia="ru-RU"/>
        </w:rPr>
      </w:pPr>
      <w:r w:rsidRPr="006F53E4">
        <w:rPr>
          <w:rFonts w:eastAsia="Times New Roman"/>
          <w:color w:val="1F262D"/>
          <w:sz w:val="28"/>
          <w:szCs w:val="28"/>
          <w:lang w:eastAsia="ru-RU"/>
        </w:rPr>
        <w:t>Темы данного направления предполагают рассуждение о ценностных ориентирах человека и человечества, об этико-нравственных, философских, социальных аспектах бытия (на материале отечественной и мировой литературы).</w:t>
      </w:r>
    </w:p>
    <w:p w:rsidR="006F53E4" w:rsidRPr="006F53E4" w:rsidRDefault="006F53E4" w:rsidP="006F53E4">
      <w:pPr>
        <w:shd w:val="clear" w:color="auto" w:fill="FFFFFF"/>
        <w:spacing w:after="0" w:line="299" w:lineRule="atLeast"/>
        <w:jc w:val="both"/>
        <w:rPr>
          <w:rFonts w:eastAsia="Times New Roman"/>
          <w:color w:val="1F262D"/>
          <w:sz w:val="28"/>
          <w:szCs w:val="28"/>
          <w:lang w:eastAsia="ru-RU"/>
        </w:rPr>
      </w:pPr>
      <w:r w:rsidRPr="006F53E4">
        <w:rPr>
          <w:rFonts w:eastAsia="Times New Roman"/>
          <w:color w:val="1F262D"/>
          <w:sz w:val="28"/>
          <w:szCs w:val="28"/>
          <w:lang w:eastAsia="ru-RU"/>
        </w:rPr>
        <w:t>Сочинение позволит проверить широту кругозора, умение мыслить и доказывать свою позицию с опорой на самостоятельно выбранные произведения отечественной и мировой литературы.</w:t>
      </w:r>
    </w:p>
    <w:p w:rsidR="006F53E4" w:rsidRPr="006F53E4" w:rsidRDefault="006F53E4" w:rsidP="006F53E4">
      <w:pPr>
        <w:shd w:val="clear" w:color="auto" w:fill="FFFFFF"/>
        <w:spacing w:after="0" w:line="299" w:lineRule="atLeast"/>
        <w:jc w:val="both"/>
        <w:rPr>
          <w:rFonts w:eastAsia="Times New Roman"/>
          <w:color w:val="1F262D"/>
          <w:sz w:val="28"/>
          <w:szCs w:val="28"/>
          <w:lang w:eastAsia="ru-RU"/>
        </w:rPr>
      </w:pPr>
      <w:r w:rsidRPr="006F53E4">
        <w:rPr>
          <w:rFonts w:eastAsia="Times New Roman"/>
          <w:color w:val="1F262D"/>
          <w:sz w:val="28"/>
          <w:szCs w:val="28"/>
          <w:lang w:eastAsia="ru-RU"/>
        </w:rPr>
        <w:t>Итоговое изложение вместо сочинения вправе писать только обучающиеся с ограниченными возможностями здоровья или дети-инвалиды и инвалиды.</w:t>
      </w:r>
    </w:p>
    <w:p w:rsidR="006F53E4" w:rsidRPr="006F53E4" w:rsidRDefault="006F53E4" w:rsidP="006F53E4">
      <w:pPr>
        <w:shd w:val="clear" w:color="auto" w:fill="FFFFFF"/>
        <w:spacing w:after="0" w:line="299" w:lineRule="atLeast"/>
        <w:jc w:val="both"/>
        <w:rPr>
          <w:rFonts w:eastAsia="Times New Roman"/>
          <w:color w:val="1F262D"/>
          <w:sz w:val="28"/>
          <w:szCs w:val="28"/>
          <w:lang w:eastAsia="ru-RU"/>
        </w:rPr>
      </w:pPr>
      <w:r w:rsidRPr="006F53E4">
        <w:rPr>
          <w:rFonts w:eastAsia="Times New Roman"/>
          <w:color w:val="1F262D"/>
          <w:sz w:val="28"/>
          <w:szCs w:val="28"/>
          <w:lang w:eastAsia="ru-RU"/>
        </w:rPr>
        <w:t>Экзаменационный комплект будет включать 5 тем сочинений из закрытого перечня (по одной теме на каждое общее тематическое направление).</w:t>
      </w:r>
    </w:p>
    <w:p w:rsidR="006F53E4" w:rsidRPr="006F53E4" w:rsidRDefault="006F53E4" w:rsidP="006F53E4">
      <w:pPr>
        <w:shd w:val="clear" w:color="auto" w:fill="FFFFFF"/>
        <w:spacing w:after="0" w:line="299" w:lineRule="atLeast"/>
        <w:jc w:val="both"/>
        <w:rPr>
          <w:rFonts w:eastAsia="Times New Roman"/>
          <w:color w:val="1F262D"/>
          <w:sz w:val="28"/>
          <w:szCs w:val="28"/>
          <w:lang w:eastAsia="ru-RU"/>
        </w:rPr>
      </w:pPr>
      <w:r w:rsidRPr="006F53E4">
        <w:rPr>
          <w:rFonts w:eastAsia="Times New Roman"/>
          <w:color w:val="1F262D"/>
          <w:sz w:val="28"/>
          <w:szCs w:val="28"/>
          <w:lang w:eastAsia="ru-RU"/>
        </w:rPr>
        <w:t>Важно отметить литературоцентричность итогового сочинения, обусловленную традициями российской школы, в которой чтению и изучению художественной литературы всегда отводилось важное место. Опора на художественное произведение при написании сочинения подразумевает не просто ссылку на тот или иной художественный текст, но и обращение к нему на уровне аргументации, использования примеров, связанных с проблематикой и тематикой произведений, системой действующих лиц и т.д.</w:t>
      </w:r>
    </w:p>
    <w:p w:rsidR="006F53E4" w:rsidRPr="006F53E4" w:rsidRDefault="006F53E4" w:rsidP="006F53E4">
      <w:pPr>
        <w:shd w:val="clear" w:color="auto" w:fill="FFFFFF"/>
        <w:spacing w:after="0" w:line="299" w:lineRule="atLeast"/>
        <w:jc w:val="both"/>
        <w:rPr>
          <w:rFonts w:eastAsia="Times New Roman"/>
          <w:color w:val="1F262D"/>
          <w:sz w:val="28"/>
          <w:szCs w:val="28"/>
          <w:lang w:eastAsia="ru-RU"/>
        </w:rPr>
      </w:pPr>
      <w:r w:rsidRPr="006F53E4">
        <w:rPr>
          <w:rFonts w:eastAsia="Times New Roman"/>
          <w:color w:val="1F262D"/>
          <w:sz w:val="28"/>
          <w:szCs w:val="28"/>
          <w:lang w:eastAsia="ru-RU"/>
        </w:rPr>
        <w:t>Выпускнику разрешается пользоваться орфографическим словарём.</w:t>
      </w:r>
    </w:p>
    <w:p w:rsidR="006F53E4" w:rsidRDefault="006F53E4" w:rsidP="006F53E4">
      <w:pPr>
        <w:shd w:val="clear" w:color="auto" w:fill="FFFFFF"/>
        <w:spacing w:after="0" w:line="299" w:lineRule="atLeast"/>
        <w:jc w:val="both"/>
        <w:rPr>
          <w:rFonts w:eastAsia="Times New Roman"/>
          <w:color w:val="1F262D"/>
          <w:sz w:val="28"/>
          <w:szCs w:val="28"/>
          <w:lang w:eastAsia="ru-RU"/>
        </w:rPr>
      </w:pPr>
      <w:r w:rsidRPr="006F53E4">
        <w:rPr>
          <w:rFonts w:eastAsia="Times New Roman"/>
          <w:color w:val="1F262D"/>
          <w:sz w:val="28"/>
          <w:szCs w:val="28"/>
          <w:lang w:eastAsia="ru-RU"/>
        </w:rPr>
        <w:t>Для получения «зачета» необходимо иметь положительный результат по трем критериям (по критериям № 1 и № 2 – в обязательном порядке) и выполнить следующие условия: выдержать объем итогового сочинения (не менее 250 слов) и написать работу самостоятельно (сочинение не должно быть списано из какого-либо источника).</w:t>
      </w:r>
    </w:p>
    <w:p w:rsidR="006F53E4" w:rsidRDefault="006F53E4" w:rsidP="006F53E4">
      <w:pPr>
        <w:shd w:val="clear" w:color="auto" w:fill="FFFFFF"/>
        <w:spacing w:after="0" w:line="299" w:lineRule="atLeast"/>
        <w:jc w:val="both"/>
        <w:rPr>
          <w:rFonts w:eastAsia="Times New Roman"/>
          <w:color w:val="1F262D"/>
          <w:sz w:val="28"/>
          <w:szCs w:val="28"/>
          <w:lang w:eastAsia="ru-RU"/>
        </w:rPr>
      </w:pPr>
    </w:p>
    <w:p w:rsidR="006F53E4" w:rsidRDefault="006F53E4" w:rsidP="006F53E4">
      <w:pPr>
        <w:shd w:val="clear" w:color="auto" w:fill="FFFFFF"/>
        <w:spacing w:after="0" w:line="299" w:lineRule="atLeast"/>
        <w:jc w:val="both"/>
        <w:rPr>
          <w:rFonts w:eastAsia="Times New Roman"/>
          <w:color w:val="1F262D"/>
          <w:sz w:val="28"/>
          <w:szCs w:val="28"/>
          <w:lang w:eastAsia="ru-RU"/>
        </w:rPr>
      </w:pPr>
    </w:p>
    <w:p w:rsidR="006F53E4" w:rsidRDefault="006F53E4" w:rsidP="006F53E4">
      <w:pPr>
        <w:shd w:val="clear" w:color="auto" w:fill="FFFFFF"/>
        <w:spacing w:after="0" w:line="299" w:lineRule="atLeast"/>
        <w:jc w:val="both"/>
        <w:rPr>
          <w:rFonts w:eastAsia="Times New Roman"/>
          <w:color w:val="1F262D"/>
          <w:sz w:val="28"/>
          <w:szCs w:val="28"/>
          <w:lang w:eastAsia="ru-RU"/>
        </w:rPr>
      </w:pPr>
      <w:r>
        <w:rPr>
          <w:rFonts w:eastAsia="Times New Roman"/>
          <w:color w:val="1F262D"/>
          <w:sz w:val="28"/>
          <w:szCs w:val="28"/>
          <w:lang w:eastAsia="ru-RU"/>
        </w:rPr>
        <w:t>Заместитель начальника отдела образования                          О.И. Прудникова</w:t>
      </w:r>
    </w:p>
    <w:p w:rsidR="006F53E4" w:rsidRPr="006F53E4" w:rsidRDefault="006F53E4" w:rsidP="006F53E4">
      <w:pPr>
        <w:shd w:val="clear" w:color="auto" w:fill="FFFFFF"/>
        <w:spacing w:after="0" w:line="299" w:lineRule="atLeast"/>
        <w:jc w:val="right"/>
        <w:rPr>
          <w:rFonts w:eastAsia="Times New Roman"/>
          <w:color w:val="1F262D"/>
          <w:sz w:val="28"/>
          <w:szCs w:val="28"/>
          <w:lang w:eastAsia="ru-RU"/>
        </w:rPr>
      </w:pPr>
      <w:r>
        <w:rPr>
          <w:rFonts w:eastAsia="Times New Roman"/>
          <w:color w:val="1F262D"/>
          <w:sz w:val="28"/>
          <w:szCs w:val="28"/>
          <w:lang w:eastAsia="ru-RU"/>
        </w:rPr>
        <w:t>15.10.2014</w:t>
      </w:r>
    </w:p>
    <w:sectPr w:rsidR="006F53E4" w:rsidRPr="006F53E4" w:rsidSect="00442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6F53E4"/>
    <w:rsid w:val="000502B9"/>
    <w:rsid w:val="00307AAE"/>
    <w:rsid w:val="00442847"/>
    <w:rsid w:val="00464242"/>
    <w:rsid w:val="006F53E4"/>
    <w:rsid w:val="007216FD"/>
    <w:rsid w:val="00D5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Алена</cp:lastModifiedBy>
  <cp:revision>2</cp:revision>
  <cp:lastPrinted>2014-10-15T04:59:00Z</cp:lastPrinted>
  <dcterms:created xsi:type="dcterms:W3CDTF">2014-10-15T06:03:00Z</dcterms:created>
  <dcterms:modified xsi:type="dcterms:W3CDTF">2014-10-15T06:03:00Z</dcterms:modified>
</cp:coreProperties>
</file>